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7526" w:type="dxa"/>
        <w:tblInd w:w="1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1950"/>
        <w:gridCol w:w="2100"/>
        <w:gridCol w:w="2688"/>
      </w:tblGrid>
      <w:tr w14:paraId="4BB75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l2br w:val="nil"/>
              <w:tr2bl w:val="nil"/>
            </w:tcBorders>
          </w:tcPr>
          <w:p w14:paraId="39C562C2">
            <w:pPr>
              <w:tabs>
                <w:tab w:val="left" w:pos="3910"/>
                <w:tab w:val="left" w:pos="6110"/>
              </w:tabs>
              <w:snapToGrid w:val="0"/>
              <w:spacing w:line="560" w:lineRule="exact"/>
              <w:jc w:val="center"/>
              <w:rPr>
                <w:rFonts w:hint="eastAsia" w:ascii="宋体" w:eastAsia="宋体" w:cs="宋体"/>
                <w:b/>
                <w:bCs/>
                <w:spacing w:val="-5"/>
                <w:sz w:val="24"/>
                <w:lang w:bidi="ar-SA"/>
              </w:rPr>
            </w:pPr>
            <w:r>
              <w:rPr>
                <w:rFonts w:hint="eastAsia" w:ascii="宋体" w:eastAsia="宋体" w:cs="宋体"/>
                <w:b/>
                <w:bCs/>
                <w:spacing w:val="-5"/>
                <w:sz w:val="24"/>
                <w:lang w:bidi="ar-SA"/>
              </w:rPr>
              <w:t>序号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 w14:paraId="55D0AA58">
            <w:pPr>
              <w:tabs>
                <w:tab w:val="left" w:pos="3910"/>
                <w:tab w:val="left" w:pos="6110"/>
              </w:tabs>
              <w:snapToGrid w:val="0"/>
              <w:spacing w:line="560" w:lineRule="exact"/>
              <w:jc w:val="center"/>
              <w:rPr>
                <w:rFonts w:hint="eastAsia" w:ascii="仿宋" w:eastAsia="仿宋" w:cs="仿宋"/>
                <w:szCs w:val="32"/>
                <w:lang w:bidi="ar-SA"/>
              </w:rPr>
            </w:pPr>
            <w:r>
              <w:rPr>
                <w:rFonts w:hint="eastAsia" w:ascii="宋体" w:eastAsia="宋体" w:cs="宋体"/>
                <w:b/>
                <w:bCs/>
                <w:spacing w:val="-5"/>
                <w:sz w:val="24"/>
                <w:lang w:bidi="ar-SA"/>
              </w:rPr>
              <w:t>企业名称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344C877B">
            <w:pPr>
              <w:tabs>
                <w:tab w:val="left" w:pos="3910"/>
                <w:tab w:val="left" w:pos="6110"/>
              </w:tabs>
              <w:snapToGrid w:val="0"/>
              <w:spacing w:line="560" w:lineRule="exact"/>
              <w:jc w:val="center"/>
              <w:rPr>
                <w:rFonts w:hint="eastAsia" w:ascii="仿宋" w:eastAsia="仿宋" w:cs="仿宋"/>
                <w:szCs w:val="32"/>
                <w:lang w:bidi="ar-SA"/>
              </w:rPr>
            </w:pPr>
            <w:r>
              <w:rPr>
                <w:rFonts w:hint="eastAsia" w:ascii="宋体" w:eastAsia="宋体" w:cs="宋体"/>
                <w:b/>
                <w:bCs/>
                <w:spacing w:val="-5"/>
                <w:sz w:val="24"/>
                <w:lang w:bidi="ar-SA"/>
              </w:rPr>
              <w:t>待审批许可事项</w:t>
            </w:r>
          </w:p>
        </w:tc>
        <w:tc>
          <w:tcPr>
            <w:tcW w:w="2688" w:type="dxa"/>
            <w:tcBorders>
              <w:tl2br w:val="nil"/>
              <w:tr2bl w:val="nil"/>
            </w:tcBorders>
          </w:tcPr>
          <w:p w14:paraId="7F58DE41">
            <w:pPr>
              <w:tabs>
                <w:tab w:val="left" w:pos="3910"/>
                <w:tab w:val="left" w:pos="6110"/>
              </w:tabs>
              <w:snapToGrid w:val="0"/>
              <w:spacing w:line="560" w:lineRule="exact"/>
              <w:jc w:val="center"/>
              <w:rPr>
                <w:rFonts w:hint="eastAsia" w:ascii="仿宋" w:eastAsia="仿宋" w:cs="仿宋"/>
                <w:szCs w:val="32"/>
                <w:lang w:bidi="ar-SA"/>
              </w:rPr>
            </w:pPr>
            <w:r>
              <w:rPr>
                <w:rFonts w:hint="eastAsia" w:ascii="宋体" w:eastAsia="宋体" w:cs="宋体"/>
                <w:b/>
                <w:bCs/>
                <w:spacing w:val="-4"/>
                <w:sz w:val="24"/>
                <w:lang w:bidi="ar-SA"/>
              </w:rPr>
              <w:t>审查结果</w:t>
            </w:r>
          </w:p>
        </w:tc>
      </w:tr>
      <w:tr w14:paraId="20D6C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l2br w:val="nil"/>
              <w:tr2bl w:val="nil"/>
            </w:tcBorders>
          </w:tcPr>
          <w:p w14:paraId="3E1118D5">
            <w:pPr>
              <w:tabs>
                <w:tab w:val="left" w:pos="3910"/>
                <w:tab w:val="left" w:pos="6110"/>
              </w:tabs>
              <w:snapToGrid w:val="0"/>
              <w:spacing w:line="560" w:lineRule="exact"/>
              <w:jc w:val="center"/>
              <w:rPr>
                <w:rFonts w:hint="eastAsia" w:ascii="宋体" w:eastAsia="宋体" w:cs="宋体"/>
                <w:spacing w:val="1"/>
                <w:szCs w:val="32"/>
                <w:lang w:bidi="ar-SA"/>
              </w:rPr>
            </w:pPr>
            <w:r>
              <w:rPr>
                <w:rFonts w:hint="eastAsia" w:ascii="宋体" w:eastAsia="宋体" w:cs="宋体"/>
                <w:spacing w:val="1"/>
                <w:szCs w:val="32"/>
                <w:lang w:bidi="ar-SA"/>
              </w:rPr>
              <w:t>1</w:t>
            </w:r>
          </w:p>
        </w:tc>
        <w:tc>
          <w:tcPr>
            <w:tcW w:w="1950" w:type="dxa"/>
            <w:tcBorders>
              <w:tl2br w:val="nil"/>
              <w:tr2bl w:val="nil"/>
            </w:tcBorders>
          </w:tcPr>
          <w:p w14:paraId="0381F589">
            <w:pPr>
              <w:tabs>
                <w:tab w:val="left" w:pos="3910"/>
                <w:tab w:val="left" w:pos="6110"/>
              </w:tabs>
              <w:snapToGrid w:val="0"/>
              <w:spacing w:line="560" w:lineRule="exact"/>
              <w:jc w:val="center"/>
              <w:rPr>
                <w:rFonts w:hint="eastAsia" w:ascii="仿宋" w:eastAsia="仿宋" w:cs="仿宋"/>
                <w:sz w:val="28"/>
                <w:szCs w:val="28"/>
                <w:lang w:bidi="ar-SA"/>
              </w:rPr>
            </w:pPr>
            <w:r>
              <w:rPr>
                <w:rFonts w:hint="eastAsia" w:ascii="宋体" w:eastAsia="宋体" w:cs="宋体"/>
                <w:spacing w:val="1"/>
                <w:sz w:val="28"/>
                <w:szCs w:val="28"/>
                <w:lang w:eastAsia="zh-CN" w:bidi="ar-SA"/>
              </w:rPr>
              <w:t>大连</w:t>
            </w:r>
            <w:r>
              <w:rPr>
                <w:rFonts w:hint="eastAsia" w:ascii="宋体" w:eastAsia="宋体" w:cs="宋体"/>
                <w:spacing w:val="1"/>
                <w:sz w:val="28"/>
                <w:szCs w:val="28"/>
                <w:lang w:bidi="ar-SA"/>
              </w:rPr>
              <w:t>电力</w:t>
            </w:r>
            <w:r>
              <w:rPr>
                <w:rFonts w:hint="eastAsia" w:ascii="宋体" w:eastAsia="宋体" w:cs="宋体"/>
                <w:spacing w:val="1"/>
                <w:sz w:val="28"/>
                <w:szCs w:val="28"/>
                <w:lang w:eastAsia="zh-CN" w:bidi="ar-SA"/>
              </w:rPr>
              <w:t>集团建设</w:t>
            </w:r>
            <w:r>
              <w:rPr>
                <w:rFonts w:hint="eastAsia" w:ascii="宋体" w:eastAsia="宋体" w:cs="宋体"/>
                <w:spacing w:val="1"/>
                <w:sz w:val="28"/>
                <w:szCs w:val="28"/>
                <w:lang w:bidi="ar-SA"/>
              </w:rPr>
              <w:t>有限公司</w:t>
            </w:r>
          </w:p>
        </w:tc>
        <w:tc>
          <w:tcPr>
            <w:tcW w:w="2100" w:type="dxa"/>
            <w:tcBorders>
              <w:tl2br w:val="nil"/>
              <w:tr2bl w:val="nil"/>
            </w:tcBorders>
          </w:tcPr>
          <w:p w14:paraId="668A3025">
            <w:pPr>
              <w:tabs>
                <w:tab w:val="left" w:pos="3910"/>
                <w:tab w:val="left" w:pos="6110"/>
              </w:tabs>
              <w:snapToGrid w:val="0"/>
              <w:spacing w:line="560" w:lineRule="exact"/>
              <w:jc w:val="center"/>
              <w:rPr>
                <w:rFonts w:hint="eastAsia" w:ascii="宋体" w:eastAsia="宋体" w:cs="宋体"/>
                <w:spacing w:val="1"/>
                <w:sz w:val="28"/>
                <w:szCs w:val="28"/>
                <w:lang w:bidi="ar-SA"/>
              </w:rPr>
            </w:pPr>
            <w:r>
              <w:rPr>
                <w:rFonts w:hint="eastAsia" w:ascii="宋体" w:eastAsia="宋体" w:cs="宋体"/>
                <w:spacing w:val="1"/>
                <w:sz w:val="28"/>
                <w:szCs w:val="28"/>
                <w:lang w:bidi="ar-SA"/>
              </w:rPr>
              <w:t>通信工程施工总承包二级</w:t>
            </w:r>
          </w:p>
        </w:tc>
        <w:tc>
          <w:tcPr>
            <w:tcW w:w="2688" w:type="dxa"/>
            <w:tcBorders>
              <w:tl2br w:val="nil"/>
              <w:tr2bl w:val="nil"/>
            </w:tcBorders>
          </w:tcPr>
          <w:p w14:paraId="0815F82C">
            <w:pPr>
              <w:tabs>
                <w:tab w:val="left" w:pos="3910"/>
                <w:tab w:val="left" w:pos="6110"/>
              </w:tabs>
              <w:snapToGrid w:val="0"/>
              <w:spacing w:line="560" w:lineRule="exact"/>
              <w:jc w:val="center"/>
              <w:rPr>
                <w:rFonts w:hint="eastAsia" w:ascii="宋体" w:eastAsia="宋体" w:cs="宋体"/>
                <w:spacing w:val="1"/>
                <w:sz w:val="28"/>
                <w:szCs w:val="28"/>
                <w:lang w:bidi="ar-SA"/>
              </w:rPr>
            </w:pPr>
            <w:r>
              <w:rPr>
                <w:rFonts w:hint="eastAsia" w:ascii="宋体" w:eastAsia="宋体" w:cs="宋体"/>
                <w:spacing w:val="1"/>
                <w:sz w:val="28"/>
                <w:szCs w:val="28"/>
                <w:lang w:bidi="ar-SA"/>
              </w:rPr>
              <w:t>同意。</w:t>
            </w:r>
          </w:p>
        </w:tc>
      </w:tr>
    </w:tbl>
    <w:p w14:paraId="250F622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-65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ucida Sans">
    <w:altName w:val="Noto Naskh Arabic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泉驿正黑">
    <w:altName w:val="黑体"/>
    <w:panose1 w:val="02000603000000000000"/>
    <w:charset w:val="86"/>
    <w:family w:val="script"/>
    <w:pitch w:val="default"/>
    <w:sig w:usb0="00000000" w:usb1="00000000" w:usb2="00000036" w:usb3="00000000" w:csb0="603E000D" w:csb1="D2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noPunctuationKerning w:val="1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rsids>
    <w:rsidRoot w:val="00000000"/>
    <w:rsid w:val="3AFF49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文泉驿正黑" w:hAnsi="文泉驿正黑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691B594F-E493-40BD-B733-071DA96CDA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Yozosoft</Company>
  <Pages>1</Pages>
  <Words>0</Words>
  <Characters>81</Characters>
  <Lines>0</Lines>
  <Paragraphs>2</Paragraphs>
  <TotalTime>1</TotalTime>
  <ScaleCrop>false</ScaleCrop>
  <LinksUpToDate>false</LinksUpToDate>
  <CharactersWithSpaces>109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thtf</cp:lastModifiedBy>
  <dcterms:modified xsi:type="dcterms:W3CDTF">2026-11-04T08:58:28Z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9F36777E457F515F3483EA6ADB54F72E_42</vt:lpwstr>
  </property>
</Properties>
</file>