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F72" w:rsidRDefault="00F64F29">
      <w:pPr>
        <w:widowControl/>
        <w:snapToGrid w:val="0"/>
        <w:jc w:val="left"/>
        <w:textAlignment w:val="center"/>
        <w:rPr>
          <w:rFonts w:ascii="黑体" w:eastAsia="黑体" w:hAnsi="黑体" w:cs="黑体"/>
          <w:bCs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  <w:lang w:bidi="ar"/>
        </w:rPr>
        <w:t>附件</w:t>
      </w:r>
      <w:bookmarkStart w:id="0" w:name="OLE_LINK1"/>
      <w:bookmarkStart w:id="1" w:name="OLE_LINK2"/>
    </w:p>
    <w:bookmarkEnd w:id="0"/>
    <w:bookmarkEnd w:id="1"/>
    <w:p w:rsidR="00386F72" w:rsidRDefault="00386F72">
      <w:pPr>
        <w:widowControl/>
        <w:snapToGrid w:val="0"/>
        <w:jc w:val="left"/>
        <w:textAlignment w:val="center"/>
        <w:rPr>
          <w:rFonts w:ascii="黑体" w:eastAsia="黑体" w:hAnsi="黑体" w:cs="黑体"/>
          <w:bCs/>
          <w:kern w:val="0"/>
          <w:sz w:val="32"/>
          <w:szCs w:val="32"/>
          <w:lang w:bidi="ar"/>
        </w:rPr>
      </w:pPr>
    </w:p>
    <w:p w:rsidR="00386F72" w:rsidRDefault="00F64F29">
      <w:pPr>
        <w:widowControl/>
        <w:snapToGrid w:val="0"/>
        <w:jc w:val="center"/>
        <w:textAlignment w:val="center"/>
        <w:rPr>
          <w:rFonts w:ascii="宋体" w:hAnsi="宋体" w:cs="宋体"/>
          <w:b/>
          <w:kern w:val="0"/>
          <w:sz w:val="44"/>
          <w:szCs w:val="44"/>
          <w:lang w:bidi="ar"/>
        </w:rPr>
      </w:pPr>
      <w:r>
        <w:rPr>
          <w:rFonts w:ascii="宋体" w:hAnsi="宋体" w:cs="宋体" w:hint="eastAsia"/>
          <w:b/>
          <w:kern w:val="0"/>
          <w:sz w:val="44"/>
          <w:szCs w:val="44"/>
          <w:lang w:bidi="ar"/>
        </w:rPr>
        <w:t>辽宁省</w:t>
      </w:r>
      <w:r>
        <w:rPr>
          <w:rFonts w:ascii="宋体" w:hAnsi="宋体" w:cs="宋体" w:hint="eastAsia"/>
          <w:b/>
          <w:kern w:val="0"/>
          <w:sz w:val="44"/>
          <w:szCs w:val="44"/>
          <w:lang w:bidi="ar"/>
        </w:rPr>
        <w:t>水利厅建筑业（水利方面）企业资质</w:t>
      </w:r>
      <w:r>
        <w:rPr>
          <w:rFonts w:ascii="宋体" w:hAnsi="宋体" w:cs="宋体" w:hint="eastAsia"/>
          <w:b/>
          <w:kern w:val="0"/>
          <w:sz w:val="44"/>
          <w:szCs w:val="44"/>
          <w:lang w:bidi="ar"/>
        </w:rPr>
        <w:t>行业</w:t>
      </w:r>
      <w:r>
        <w:rPr>
          <w:rFonts w:ascii="宋体" w:hAnsi="宋体" w:cs="宋体" w:hint="eastAsia"/>
          <w:b/>
          <w:kern w:val="0"/>
          <w:sz w:val="44"/>
          <w:szCs w:val="44"/>
          <w:lang w:bidi="ar"/>
        </w:rPr>
        <w:t>审查意见汇总表</w:t>
      </w:r>
    </w:p>
    <w:p w:rsidR="00386F72" w:rsidRDefault="00F64F29">
      <w:pPr>
        <w:widowControl/>
        <w:snapToGrid w:val="0"/>
        <w:jc w:val="center"/>
        <w:textAlignment w:val="center"/>
        <w:rPr>
          <w:rFonts w:ascii="楷体" w:eastAsia="楷体" w:hAnsi="楷体" w:cs="楷体"/>
          <w:bCs/>
          <w:kern w:val="0"/>
          <w:sz w:val="32"/>
          <w:szCs w:val="32"/>
          <w:lang w:bidi="ar"/>
        </w:rPr>
      </w:pPr>
      <w:r>
        <w:rPr>
          <w:rFonts w:ascii="楷体" w:eastAsia="楷体" w:hAnsi="楷体" w:cs="楷体" w:hint="eastAsia"/>
          <w:bCs/>
          <w:kern w:val="0"/>
          <w:sz w:val="32"/>
          <w:szCs w:val="32"/>
          <w:lang w:bidi="ar"/>
        </w:rPr>
        <w:t>（</w:t>
      </w:r>
      <w:r>
        <w:rPr>
          <w:rFonts w:ascii="楷体" w:eastAsia="楷体" w:hAnsi="楷体" w:cs="楷体" w:hint="eastAsia"/>
          <w:bCs/>
          <w:kern w:val="0"/>
          <w:sz w:val="32"/>
          <w:szCs w:val="32"/>
          <w:lang w:bidi="ar"/>
        </w:rPr>
        <w:t>2025</w:t>
      </w:r>
      <w:r>
        <w:rPr>
          <w:rFonts w:ascii="楷体" w:eastAsia="楷体" w:hAnsi="楷体" w:cs="楷体" w:hint="eastAsia"/>
          <w:bCs/>
          <w:kern w:val="0"/>
          <w:sz w:val="32"/>
          <w:szCs w:val="32"/>
          <w:lang w:bidi="ar"/>
        </w:rPr>
        <w:t>年第十一批</w:t>
      </w:r>
      <w:r>
        <w:rPr>
          <w:rFonts w:ascii="楷体" w:eastAsia="楷体" w:hAnsi="楷体" w:cs="楷体" w:hint="eastAsia"/>
          <w:bCs/>
          <w:kern w:val="0"/>
          <w:sz w:val="32"/>
          <w:szCs w:val="32"/>
          <w:lang w:bidi="ar"/>
        </w:rPr>
        <w:t>）</w:t>
      </w:r>
    </w:p>
    <w:p w:rsidR="00386F72" w:rsidRDefault="00386F72">
      <w:pPr>
        <w:widowControl/>
        <w:snapToGrid w:val="0"/>
        <w:jc w:val="center"/>
        <w:textAlignment w:val="center"/>
        <w:rPr>
          <w:rFonts w:ascii="楷体" w:eastAsia="楷体" w:hAnsi="楷体" w:cs="楷体"/>
          <w:bCs/>
          <w:kern w:val="0"/>
          <w:sz w:val="32"/>
          <w:szCs w:val="32"/>
          <w:lang w:bidi="ar"/>
        </w:rPr>
      </w:pPr>
    </w:p>
    <w:tbl>
      <w:tblPr>
        <w:tblW w:w="14055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3405"/>
        <w:gridCol w:w="4380"/>
        <w:gridCol w:w="5370"/>
      </w:tblGrid>
      <w:tr w:rsidR="00386F72">
        <w:trPr>
          <w:trHeight w:val="699"/>
          <w:tblHeader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72" w:rsidRDefault="00F64F29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72" w:rsidRDefault="00F64F29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72" w:rsidRDefault="00F64F29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申请事项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72" w:rsidRDefault="00F64F29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审查</w:t>
            </w: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意见</w:t>
            </w:r>
          </w:p>
        </w:tc>
      </w:tr>
      <w:tr w:rsidR="00386F72">
        <w:trPr>
          <w:trHeight w:val="1489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72" w:rsidRDefault="00386F72"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72" w:rsidRDefault="00F64F29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bookmarkStart w:id="2" w:name="OLE_LINK3"/>
            <w:bookmarkStart w:id="3" w:name="OLE_LINK4"/>
            <w:bookmarkStart w:id="4" w:name="OLE_LINK5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大连龙润天成建设有限公司</w:t>
            </w:r>
            <w:bookmarkEnd w:id="2"/>
            <w:bookmarkEnd w:id="3"/>
            <w:bookmarkEnd w:id="4"/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72" w:rsidRDefault="00F64F29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建筑业企业资质认定（总承包特级、一级及部分专业一级除外）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资质设立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水利水电工程施工总承包二级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72" w:rsidRDefault="00F64F29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符合资质要求。</w:t>
            </w:r>
          </w:p>
        </w:tc>
      </w:tr>
      <w:tr w:rsidR="00386F72">
        <w:trPr>
          <w:trHeight w:val="1422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72" w:rsidRDefault="00386F72"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72" w:rsidRDefault="00F64F29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鹤城建设集团股份公司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72" w:rsidRDefault="00F64F29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建筑业企业资质认定（总承包特级、一级及部分专业一级除外）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资质设立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水利水电工程施工总承包二级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72" w:rsidRDefault="00F64F29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符合资质要求。</w:t>
            </w:r>
          </w:p>
        </w:tc>
      </w:tr>
      <w:tr w:rsidR="00386F72">
        <w:trPr>
          <w:trHeight w:val="276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72" w:rsidRDefault="00386F72"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72" w:rsidRDefault="00F64F29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锦州市龙泽建设工程有限公司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72" w:rsidRDefault="00F64F29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建筑业企业资质认定（总承包特级、一级及部分专业一级除外）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资质设立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水利水电工程施工总承包二级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72" w:rsidRDefault="00F64F29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不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符合资质要求。</w:t>
            </w:r>
          </w:p>
          <w:p w:rsidR="00386F72" w:rsidRDefault="00F64F29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叶日贵、黄萍、贺志丹、宁霜雄、李洪舟、徐凯瑞、刘美红、黄合超、胡桂霞、许庆胜、王丹丹、孙鹏飞未通过社保校验。</w:t>
            </w:r>
          </w:p>
          <w:p w:rsidR="00386F72" w:rsidRDefault="00386F72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386F72">
        <w:trPr>
          <w:trHeight w:val="2525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72" w:rsidRDefault="00386F72"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72" w:rsidRDefault="00F64F29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hyperlink r:id="rId8" w:history="1">
              <w:r>
                <w:rPr>
                  <w:rFonts w:ascii="仿宋_GB2312" w:eastAsia="仿宋_GB2312" w:hAnsi="仿宋_GB2312" w:cs="仿宋_GB2312" w:hint="eastAsia"/>
                  <w:bCs/>
                  <w:color w:val="000000"/>
                  <w:sz w:val="24"/>
                </w:rPr>
                <w:t>辽宁晨海实业有限公司</w:t>
              </w:r>
            </w:hyperlink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 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72" w:rsidRDefault="00F64F29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建筑业企业资质认定（总承包特级、一级及部分专业一级除外）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资质增项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水利水电工程施工总承包二级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72" w:rsidRDefault="00F64F29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不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符合资质要求。</w:t>
            </w:r>
          </w:p>
          <w:p w:rsidR="00386F72" w:rsidRDefault="00F64F29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顾建营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未通过社保校验。</w:t>
            </w:r>
          </w:p>
        </w:tc>
      </w:tr>
      <w:tr w:rsidR="00386F72">
        <w:trPr>
          <w:trHeight w:val="2525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72" w:rsidRDefault="00386F72"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72" w:rsidRDefault="00F64F29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辽宁和盛泰建筑工程有限公司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72" w:rsidRDefault="00F64F29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建筑业企业资质认定（总承包特级、一级及部分专业一级除外）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资质增项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水利水电工程施工总承包二级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72" w:rsidRDefault="00F64F29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不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符合资质要求。</w:t>
            </w:r>
          </w:p>
          <w:p w:rsidR="00386F72" w:rsidRDefault="00F64F29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业绩“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黑龙江干流堤防应急度汛工程下游段堤防工程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”在全国水利监管平台上显示的技术负责人为陈文龙。业绩存疑。</w:t>
            </w:r>
          </w:p>
          <w:p w:rsidR="00386F72" w:rsidRDefault="00F64F29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全国水利监管平台显示，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冯克洁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、华锐、金长豪、刘玉新、莫镇星在其他单位在职。</w:t>
            </w:r>
          </w:p>
        </w:tc>
      </w:tr>
      <w:tr w:rsidR="00386F72">
        <w:trPr>
          <w:trHeight w:val="2525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72" w:rsidRDefault="00386F72"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72" w:rsidRDefault="00F64F29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辽宁京盟建设工程有限公司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72" w:rsidRDefault="00F64F29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建筑业企业资质认定（总承包特级、一级及部分专业一级除外）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资质增项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水利水电工程施工总承包二级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72" w:rsidRDefault="00F64F29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不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符合资质要求。</w:t>
            </w:r>
          </w:p>
          <w:p w:rsidR="00386F72" w:rsidRDefault="00F64F29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吕斌华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未通过社保校验。</w:t>
            </w:r>
          </w:p>
        </w:tc>
      </w:tr>
      <w:tr w:rsidR="00386F72">
        <w:trPr>
          <w:trHeight w:val="28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72" w:rsidRDefault="00386F72"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72" w:rsidRDefault="00F64F29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辽宁三强建设集团有限公司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72" w:rsidRDefault="00F64F29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建筑业企业资质认定（总承包特级、一级及部分专业一级除外）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资质增项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水利水电工程施工总承包二级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72" w:rsidRDefault="00F64F29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不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符合资质要求。</w:t>
            </w:r>
          </w:p>
          <w:p w:rsidR="00386F72" w:rsidRDefault="00F64F29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业绩“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  <w:t>湖南渫水皂市水利枢纽大坝工程施工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”“萍乡市山口岩水利枢纽工程大坝、发电厂房土建工程”均未提供业绩证明材料。</w:t>
            </w:r>
          </w:p>
        </w:tc>
      </w:tr>
      <w:tr w:rsidR="00386F72">
        <w:trPr>
          <w:trHeight w:val="28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72" w:rsidRDefault="00386F72"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72" w:rsidRDefault="00F64F29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盘山县国泰建筑工程有限公司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72" w:rsidRDefault="00F64F29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建筑业企业资质认定（总承包特级、一级及部分专业一级除外）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资质增</w:t>
            </w:r>
            <w:bookmarkStart w:id="5" w:name="_GoBack"/>
            <w:bookmarkEnd w:id="5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项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水利水电工程施工总承包二级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72" w:rsidRDefault="00F64F29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不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符合资质要求。</w:t>
            </w:r>
          </w:p>
          <w:p w:rsidR="00386F72" w:rsidRDefault="00F64F29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全国水利监管平台显示，由利在其他单位在职。</w:t>
            </w:r>
          </w:p>
        </w:tc>
      </w:tr>
    </w:tbl>
    <w:p w:rsidR="00386F72" w:rsidRDefault="00386F72">
      <w:pPr>
        <w:spacing w:line="240" w:lineRule="exact"/>
      </w:pPr>
    </w:p>
    <w:sectPr w:rsidR="00386F72">
      <w:headerReference w:type="default" r:id="rId9"/>
      <w:footerReference w:type="default" r:id="rId10"/>
      <w:pgSz w:w="16838" w:h="11906" w:orient="landscape"/>
      <w:pgMar w:top="1746" w:right="1440" w:bottom="1449" w:left="144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F29" w:rsidRDefault="00F64F29">
      <w:r>
        <w:separator/>
      </w:r>
    </w:p>
  </w:endnote>
  <w:endnote w:type="continuationSeparator" w:id="0">
    <w:p w:rsidR="00F64F29" w:rsidRDefault="00F6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F72" w:rsidRDefault="00F64F2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6F72" w:rsidRDefault="00F64F2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86898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86F72" w:rsidRDefault="00F64F2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86898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F29" w:rsidRDefault="00F64F29">
      <w:r>
        <w:separator/>
      </w:r>
    </w:p>
  </w:footnote>
  <w:footnote w:type="continuationSeparator" w:id="0">
    <w:p w:rsidR="00F64F29" w:rsidRDefault="00F64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F72" w:rsidRDefault="00386F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EF16F6"/>
    <w:multiLevelType w:val="singleLevel"/>
    <w:tmpl w:val="FFEF16F6"/>
    <w:lvl w:ilvl="0">
      <w:start w:val="1"/>
      <w:numFmt w:val="decimal"/>
      <w:suff w:val="nothing"/>
      <w:lvlText w:val="%1"/>
      <w:lvlJc w:val="left"/>
      <w:pPr>
        <w:ind w:left="0" w:firstLine="397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BB4245F"/>
    <w:rsid w:val="00386F72"/>
    <w:rsid w:val="00B86898"/>
    <w:rsid w:val="00F64F29"/>
    <w:rsid w:val="0491485F"/>
    <w:rsid w:val="09425466"/>
    <w:rsid w:val="0DB12A97"/>
    <w:rsid w:val="138400D0"/>
    <w:rsid w:val="13C13A05"/>
    <w:rsid w:val="1424155D"/>
    <w:rsid w:val="198A5F58"/>
    <w:rsid w:val="1AB84528"/>
    <w:rsid w:val="1B6D312C"/>
    <w:rsid w:val="1DD23D69"/>
    <w:rsid w:val="205D356A"/>
    <w:rsid w:val="27974E3B"/>
    <w:rsid w:val="2CFD260B"/>
    <w:rsid w:val="2F5A7E09"/>
    <w:rsid w:val="2FE65452"/>
    <w:rsid w:val="32A532E1"/>
    <w:rsid w:val="32EF0C54"/>
    <w:rsid w:val="37232FE7"/>
    <w:rsid w:val="38363CC7"/>
    <w:rsid w:val="3A466031"/>
    <w:rsid w:val="3BB4245F"/>
    <w:rsid w:val="3C5D1E68"/>
    <w:rsid w:val="3E99125E"/>
    <w:rsid w:val="41EE728B"/>
    <w:rsid w:val="42634C7B"/>
    <w:rsid w:val="42952BB6"/>
    <w:rsid w:val="46AE67D9"/>
    <w:rsid w:val="472E220B"/>
    <w:rsid w:val="4B382DA5"/>
    <w:rsid w:val="4EB75FC4"/>
    <w:rsid w:val="508F3361"/>
    <w:rsid w:val="51514B70"/>
    <w:rsid w:val="550C5665"/>
    <w:rsid w:val="59CD603E"/>
    <w:rsid w:val="5D2D3F94"/>
    <w:rsid w:val="5FE55272"/>
    <w:rsid w:val="675549AD"/>
    <w:rsid w:val="689A558F"/>
    <w:rsid w:val="69BC0DBD"/>
    <w:rsid w:val="6D400168"/>
    <w:rsid w:val="6DB76612"/>
    <w:rsid w:val="70D32327"/>
    <w:rsid w:val="741970C2"/>
    <w:rsid w:val="74840B3E"/>
    <w:rsid w:val="76D647F4"/>
    <w:rsid w:val="796020B9"/>
    <w:rsid w:val="79D3193C"/>
    <w:rsid w:val="79F8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F705C9-72E4-49D3-85A6-6477207D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Balloon Text"/>
    <w:basedOn w:val="a"/>
    <w:link w:val="Char"/>
    <w:rsid w:val="00B86898"/>
    <w:rPr>
      <w:sz w:val="18"/>
      <w:szCs w:val="18"/>
    </w:rPr>
  </w:style>
  <w:style w:type="character" w:customStyle="1" w:styleId="Char">
    <w:name w:val="批注框文本 Char"/>
    <w:basedOn w:val="a0"/>
    <w:link w:val="a6"/>
    <w:rsid w:val="00B8689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9.197.161.2/hz_aeaa/todo/more_manage?parentlink=304B9AA0-7B24-4CA0-B4C8-1A81DBB1E6C2&amp;sonlink=B23D966E-8075-4F9A-A154-1AFF5539C047&amp;page.currentPage=1&amp;page.showCount=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161</Words>
  <Characters>921</Characters>
  <Application>Microsoft Office Word</Application>
  <DocSecurity>0</DocSecurity>
  <Lines>7</Lines>
  <Paragraphs>2</Paragraphs>
  <ScaleCrop>false</ScaleCrop>
  <Company>China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臧应雨</cp:lastModifiedBy>
  <cp:revision>2</cp:revision>
  <cp:lastPrinted>2025-09-28T01:03:00Z</cp:lastPrinted>
  <dcterms:created xsi:type="dcterms:W3CDTF">2023-07-21T06:26:00Z</dcterms:created>
  <dcterms:modified xsi:type="dcterms:W3CDTF">2025-09-28T01:05:00Z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CF2D0D548D9F4C698782108755CF097E_13</vt:lpwstr>
  </property>
  <property fmtid="{D5CDD505-2E9C-101B-9397-08002B2CF9AE}" pid="4" name="KSOTemplateDocerSaveRecord">
    <vt:lpwstr>eyJoZGlkIjoiMzEwNTM5NzYwMDRjMzkwZTVkZjY2ODkwMGIxNGU0OTUiLCJ1c2VySWQiOiI2MDQ3ODE5NTIifQ==</vt:lpwstr>
  </property>
</Properties>
</file>